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211</w:t>
      </w:r>
    </w:p>
    <w:p>
      <w:r>
        <w:t>Bundesgericht (BGE), 2003-01-24, DE</w:t>
      </w:r>
    </w:p>
    <w:p>
      <w:r>
        <w:rPr>
          <w:b/>
        </w:rPr>
        <w:t xml:space="preserve">Quelle: </w:t>
      </w:r>
      <w:r>
        <w:t>https://mcp.opencaselaw.ch/entscheid/bge_129 V 211</w:t>
      </w:r>
    </w:p>
    <w:p>
      <w:r>
        <w:t>FR: ATF 129 V 211</w:t>
      </w:r>
    </w:p>
    <w:p>
      <w:r>
        <w:t>IT: DTF 129 V 211</w:t>
      </w:r>
    </w:p>
    <w:p>
      <w:pPr>
        <w:pStyle w:val="Heading2"/>
      </w:pPr>
      <w:r>
        <w:t>Regeste</w:t>
      </w:r>
    </w:p>
    <w:p>
      <w:r>
        <w:t>Regeste Art. 48 Abs. 1 und 2 IVG; Art. 85 Abs. 1 IVV in Verbindung mit Art. 77 AHVV; Art. 88bis Abs. 1 lit. c IVV: Verfahrensrechtliche Qualifizierung der - im Anschluss an eine zu Unrecht erfolgte Sistierung - wieder aufgenommenen Rentenausrichtung; zeitliche Wirkungsweise (ex nunc oder ex tunc). Wurde eine Invalidenrente zufolge unrichtiger Beurteilung eines strafrechtlich angeordneten Massnahmenvollzugs zu Unrecht sistiert, kann darauf bezüglich des von der Sistierungsverfügung erfassten, bis zu deren Erlass reichenden Zeitraums wiedererwägungsweise zurückgekommen werden, sofern die entsprechenden Voraussetzungen (zweifellose Unrichtigkeit der Sistierungsverfügung, erhebliche Bedeutung der Berichtigung) erfüllt sind. Da es sich bei der unrichtigen Qualifizierung des Massnahmenvollzugs nicht um einen spezifisch invalidenversicherungsrechtlichen Aspekt handelt, gelangt bei der Wiederaufnahme der Rentenzahlungen für diese Periode Art. 88bis Abs. 1 lit. c IVV nicht zur Anwendung; massgebend sind die Art. 85 Abs. 1 IVV in Verbindung mit Art. 77 AHVV sowie Art. 48 Abs. 1 IVG. Für die Zeit nach Erlass der Sistierungsverfügung sind - da diesbezüglich noch keine Verfügung vorliegt - die bei einer Neuanmeldung des Rentenanspruchs geltenden Regeln zu beachten, mit der Folge, dass die Rentennachzahlung gestützt auf Art. 48 Abs. 1 IVG bis maximal fünf Jahre zurück bis zum ersten nach dem letzten von der Rechtskraft der Sistierungsverfügung erfassten Monat zu erfolgen hat; Art. 48 Abs. 2 IVG ist nicht anwendbar, weil nicht eine fehlerhafte Beurteilung eines spezifisch invalidenversicherungsrechtlichen Gesichtspunktes Anlass für die Rentensistierung bildete.</w:t>
      </w:r>
    </w:p>
    <w:p>
      <w:pPr>
        <w:pStyle w:val="Heading2"/>
      </w:pPr>
      <w:r>
        <w:t>Erwägungen</w:t>
      </w:r>
    </w:p>
    <w:p>
      <w:r>
        <w:rPr>
          <w:b/>
        </w:rPr>
        <w:t>E. 1.1</w:t>
      </w:r>
    </w:p>
    <w:p>
      <w:r>
        <w:t>Es ist unter den Parteien und dem kantonalen Gericht unbestritten - und nach der Aktenlage auch nicht von Amtes wegen in Frage zu stellen -, dass die am 27. Januar 1995 rückwirkend ab 1. Februar 1993 verfügte Rentensistierung (mit anschliessender Rückforderung und Ablehnung des Erlasses) im Lichte der Rechtsprechung ( BGE 113 V 273 , BGE 114 V 143 ; AHI 1998 S. 182) materiell unrechtmässig und auch im wiedererwägungsrechtlichen Sinne zweifellos unrichtig war (vgl. - für den umgekehrten Fall einer während des Strafvollzugs weiter ausgerichteten Rente - Erw. 5a des nicht veröffentlichten Urteils S. vom 10. Juni 1992 [I 375/90]). Denn gemäss Departementsverfügungen vom 6. Juni 1991 und 18. Januar 1993 befand sich die Beschwerdegegnerin ab 16. August 1991 nicht wegen Sozialgefährlichkeit, sondern wegen klar im Vordergrund stehender Behandlungsbedürftigkeit zunächst in der Stiftung R. und (laut Schreiben des Departements vom 23. April 1998) ab November 1992 in der Grossfamilie F. im Erwachsenenmassnahmenvollzug nach Art. 43 StGB , was den Rentenanspruch unberührt lässt. Dieser Rechtsprechung (vgl. SVR 1995 IV Nr. 35 S. 93; AHI 1998 S. 182) liegt die Überlegung zu Grunde, dass eine gesundheitlich nicht behandlungsbedürftige Person während eines solchen Massnahmenvollzuges nicht an der Ausübung einer Erwerbstätigkeit verhindert wäre, weshalb im Fall eines Rentenbezügers die fortbestehende Invalidität rentenmässig zu entschädigen ist.</w:t>
      </w:r>
    </w:p>
    <w:p>
      <w:r>
        <w:rPr>
          <w:b/>
        </w:rPr>
        <w:t>E. 1.2</w:t>
      </w:r>
    </w:p>
    <w:p>
      <w:r>
        <w:t>Die Streitigkeit dreht sich damit einzig um die Frage, ab welchem Zeitpunkt die Rentenzahlungen wieder aufzunehmen sind. Die SVA redet mit der im Vorbescheid vom 10. August 1998 enthaltenen und in der Verwaltungsgerichtsbeschwerde erneuerten Auffassung der Anwendbarkeit von Art. 88bis Abs. 1 lit. c IVV das Wort, was im Hinblick auf die Entdeckung der Unrichtigkeit der Rentensistierung im Juni 1998 zu einer Wiederausrichtung der Rentenzahlungen ab 1. Juni 1998 führen würde. Im Hinblick auf die Eingabe der Sozialhilfestelle der Wohnsitzgemeinde der Versicherten vom 27. April 1998 hat sie die Zahlung der Rente letztlich dann aber doch (in Anlehnung an Art. 88bis Abs. 1 lit. a IVV ) ab 1. April 1998 verfügt. Das kantonale Gericht vertritt demgegenüber in seinem Entscheid vom 20. März 2001 und in der Stellungnahme zur Verwaltungsgerichtsbeschwerde vom 31. Mai 2001 die Auffassung, BGE 129 V 211 S. 216 Art. 88bis Abs. 1 lit. c IVV sei auf den Fall einer aufgehobenen, als - im wiedererwägungsrechtlichen Sinne - zweifellos unrichtig erkannten Rentensistierung nicht anzuwenden. Nachdem die Vorinstanz im nunmehr angefochtenen Entscheid zum Schluss gelangt war, eine Wiedererwägung führe "aus der Natur der Sache regelmässig zu einer 'rückwirkenden' Neubeurteilung", hält sie in ihrer im vorliegenden Verfahren eingereichten Vernehmlassung an dieser Betrachtungsweise fest, indem sie darlegt, dass ihrer Meinung nach "schon die Logik der Wiedererwägung für sich etwas anderes als eine 'Rückwirkung' gar nicht zulässt". Im Ergebnis stützte sich das kantonale Gericht dann bei der Bestimmung des Beginns der Wiederaufnahme der Rentenausrichtung auf Art. 48 Abs. 1 IVG .</w:t>
      </w:r>
    </w:p>
    <w:p>
      <w:r>
        <w:rPr>
          <w:b/>
        </w:rPr>
        <w:t>E. 2</w:t>
      </w:r>
    </w:p>
    <w:p>
      <w:r>
        <w:t>(Anwendbares Recht nach dem auf den 1. Januar 2003 erfolgten In-Kraft-Treten des Bundesgesetzes über den Allgemeinen Teil des Sozialversicherungsrechts [ATSG] vom 6. Oktober 2000; vgl. BGE 129 V 4 Erw. 1.2)</w:t>
      </w:r>
    </w:p>
    <w:p>
      <w:r>
        <w:rPr>
          <w:b/>
        </w:rPr>
        <w:t>E. 3.1</w:t>
      </w:r>
    </w:p>
    <w:p>
      <w:r>
        <w:t>Nach Art. 48 Abs. 1 IVG erlischt der Anspruch auf Nachzahlung mit dem Ablauf von fünf Jahren seit Ende des Monats, für welchen die Leistung geschuldet war. Meldet sich jedoch ein Versicherter mehr als zwölf Monate nach Entstehen des Anspruchs an, so werden die Leistungen gemäss Art. 48 Abs. 2 IVG lediglich für die zwölf der Anmeldung vorangehenden Monate ausgerichtet; weiter gehende Nachzahlungen werden erbracht, wenn der Versicherte den anspruchsbegründenden Sachverhalt nicht kennen konnte und die Anmeldung innert zwölf Monaten seit Kenntnisnahme vornimmt. Unter Vorbehalt der Verjährung und Verwirkung des Nachzahlungsanspruches gemäss Art. 48 IVG erklärt Art. 85 Abs. 1 IVV den Art. 77 AHVV für die Nachzahlung von Taggeldern, Renten und Hilflosenentschädigungen als sinngemäss anwendbar. Art. 77 AHVV (Nachzahlung nicht bezogener Renten) lautet: "Wer eine ihm zustehende Rente nicht bezogen oder eine niedrigere Rente erhalten hat, als er zu beziehen berechtigt war, kann den ihm zustehenden Betrag von der Ausgleichskasse nachfordern. Erhält eine Ausgleichskasse Kenntnis davon, dass ein Rentenberechtigter keine oder eine zu niedrige Rente bezogen hat, so hat sie den entsprechenden Betrag nachzuzahlen. Vorbehalten bleibt die Verjährung gemäss Art. 46 AHVG ."</w:t>
      </w:r>
    </w:p>
    <w:p>
      <w:r>
        <w:rPr>
          <w:b/>
        </w:rPr>
        <w:t>E. 3.2</w:t>
      </w:r>
    </w:p>
    <w:p>
      <w:r>
        <w:t>Von diesen nachzahlungsrechtlichen Bestimmungen, welche dem Versicherten einen gerichtlich durchsetzbaren Anspruch auf Neuberechnung der Rente einräumen ( BGE 124 V 324 ), sind die BGE 129 V 211 S. 217 Normen und Grundsätze zu unterscheiden, welche die zeitlichen Wirkungen ordnen im Falle - der Revision im Sinne der Anpassung an geänderte Verhältnisse ( Art. 41 IVG ), - der prozessualen Revision wegen neu entdeckter vorbestandener Tatsachen oder Beweismittel, - der Wiedererwägung wegen zweifelloser Unrichtigkeit und erheblicher Bedeutung ihrer Berichtigung sowie - der Neuanmeldung ( Art. 87 Abs. 3 und 4 IVV ).</w:t>
      </w:r>
    </w:p>
    <w:p>
      <w:r>
        <w:rPr>
          <w:b/>
        </w:rPr>
        <w:t>E. 3.2.1</w:t>
      </w:r>
    </w:p>
    <w:p>
      <w:r>
        <w:t>Eine eingehende Regelung auf Verordnungsstufe haben die zeitlichen Wirkungen, mit denen die Verfügung betreffend eine Nachzahlung zu versehen ist, lediglich für den Fall der Revision nach Art. 41 IVG erfahren. Ohne dass der Bundesrat über eine spezielle Grundlage verfügte (was vom Eidgenössischen Versicherungsgericht jedoch von Anbeginn weg nicht beanstandet worden war, vgl. BGE 104 V 147 Erw. 2), sind die Art. 88a und Art. 88bis IVV erlassen worden. Während Art. 88a IVV die Frage regelt, ab wann eine im Sinne von Art. 41 IVG revisionsrelevante Tatsachenänderung in zeitlicher Hinsicht zu berücksichtigen ist, hat Art. 88bis IVV die Frage zum Gegenstand, auf welchen Zeitpunkt hin die Rechtsfolge einer solchen nach Art. 88a IVV erheblichen Tatsachenänderung eintreten soll. Gemäss Art. 88bis Abs. 1 IVV erfolgt die Erhöhung der Invalidenrente frühestens "a. sofern der Versicherte die Revision verlangt, von dem Monat an, in dem das Revisionsbegehren gestellt wurde; b. bei einer Revision von Amtes wegen von dem für diese vorgesehenen Monat an; c. falls festgestellt wird, dass der Beschluss der IV-Stelle zum Nachteil des Versicherten zweifellos unrichtig war, von dem Monat an, in dem der Mangel entdeckt wurde." Art. 88bis IVV geht den allgemeinen Nachzahlungsvorschriften des Art. 48 IVG vor ( BGE 98 V 103 Erw. 4), ist auf revisions- und wiedererwägungsrechtliche Änderungen des Rentenanspruchs anwendbar und sieht grundsätzlich die Anpassung ex nunc et pro futuro vor ( BGE 110 V 289 f. Erw. 4 und 293 ff. Erw. 3). Wiewohl Art. 88bis Abs. 1 IVV nach Wortlaut und systematischer Einordnung auf den Tatbestand des laufenden Rentenbezuges zugeschnitten ist ( BGE 109 V 108 , 106 V 16), bringt die Rechtsprechung Art. 88bis Abs. 1 lit. c IVV auch auf Wiedererwägungen ursprünglich rechtskräftig verfügter Rentenablehnungen zur Anwendung (BGE 110 V BGE 129 V 211 S. 218 296 f. Erw. 3d), soweit es um spezifisch invalidenversicherungsrechtliche Aspekte geht. Handelt es sich dagegen um AHV-analoge Gesichtspunkte, haben Nachzahlungen im Rahmen von Art. 48 Abs. 1 IVG (Fünfjahreszeitraum) zu erfolgen (nicht veröffentlichtes Urteil G. vom 12. August 1987 [I 131/86]). Die Nachzahlung von Leistungen unterliegt insbesondere auch im Falle einer Wiedererwägung der ursprünglichen Verfügung einer absoluten Verwirkungsfrist von fünf Jahren (nicht veröffentlichtes Urteil E. vom 18. August 1998 [I 261/97]). Die Rechtsprechung hat sodann den Anwendungsbereich von Art. 88bis Abs. 1 lit. c IVV noch in anderweitiger Richtung eingeschränkt. So ist diese Bestimmung nicht anwendbar auf die Wiedererwägung einer formell rechtskräftigen Taggeldverfügung, mit welcher zu Ungunsten der versicherten Person ein spezifisch invalidenversicherungsrechtlicher Gesichtspunkt unrichtig beurteilt worden war (AHI 2001 S. 163, insbes. S. 166 f. Erw. 2d). Art. 85 Abs. 1 IVV , wonach ein gerichtlich durchsetzbarer Nachzahlungsanspruch besteht, und Art. 88bis Abs. 1 lit. c IVV , wonach die Wirkung der Wiedererwägung ex nunc et pro futuro eintritt, stehen im Verhältnis Grundregel und Sonderregel (AHI 2001 S. 165 Erw. 2b).</w:t>
      </w:r>
    </w:p>
    <w:p>
      <w:r>
        <w:rPr>
          <w:b/>
        </w:rPr>
        <w:t>E. 3.2.2</w:t>
      </w:r>
    </w:p>
    <w:p>
      <w:r>
        <w:t>Im Wesen der prozessualen Revision (wegen unverschuldet unbekannt gebliebener, neu entdeckter, vorbestandener Tatsachen und/oder Beweismittel) liegt es, dass dieser Rückkommenstitel, welcher der rechtsbeständigen Verfügung die Grundlage entzieht, eine uneingeschränkte materiellrechtliche Neuprüfung gebietet und damit rückwirkend (ex tunc) Platz greift (vgl. statt vieler BGE 122 V 138 f. Erw. 2d mit Hinweisen).</w:t>
      </w:r>
    </w:p>
    <w:p>
      <w:r>
        <w:rPr>
          <w:b/>
        </w:rPr>
        <w:t>E. 3.2.3</w:t>
      </w:r>
    </w:p>
    <w:p>
      <w:r>
        <w:t>Ergibt sich hingegen eine Leistungsänderung - sei es eine Rückforderung oder eine Nachzahlung - aus dem Umstand, dass die Voraussetzungen für eine Wiedererwägung der Leistungsverfügung gegeben sind, lässt sich - vorbehältlich der Fälle mit Auskunfts- oder Meldepflichtverletzungen - die Frage der zeitlichen Wirkung der vorgenommenen Wiedererwägung nach der Rechtsprechung nicht generell entscheiden ( BGE 110 V 294 ff. Erw. 3c mit Hinweisen). Vorbehalten bleiben jedoch besondere Vorschriften wie die soeben (Erw. 3.2.1) erwähnte Vorschrift des Art. 88bis Abs. 1 lit. c IVV , welche die Praxis auch ausserhalb der Revisionsverfahren nach Art. 41 IVG zur Anwendung bringt.</w:t>
      </w:r>
    </w:p>
    <w:p>
      <w:r>
        <w:rPr>
          <w:b/>
        </w:rPr>
        <w:t>E. 3.2.4</w:t>
      </w:r>
    </w:p>
    <w:p>
      <w:r>
        <w:t>Zu beachten ist schliesslich die Neuanmeldung nach vorausgegangener rechtskräftiger Ablehnung des Rentenanspruches (Art. 87 Abs. 4 in Verbindung mit Abs. 3 IVV). Meldet sich ein BGE 129 V 211 S. 219 Versicherter in einem solchen Fall neu zum Rentenbezug an, ist für die Festsetzung nicht Art. 88bis Abs. 1 IVV anwendbar - der, wie gesagt (Erw. 3.2.1), eine bereits laufende Rente voraussetzt -; sondern für die Festsetzung eines rückwirkenden Rentenbeginnes ist Art. 48 Abs. 2 IVG massgebend ( BGE 109 V 117 f. Erw. 4).</w:t>
      </w:r>
    </w:p>
    <w:p>
      <w:r>
        <w:rPr>
          <w:b/>
        </w:rPr>
        <w:t>E. 4.1</w:t>
      </w:r>
    </w:p>
    <w:p>
      <w:r>
        <w:t>Das kantonale Gericht erkennt in der Verfügung der SVA vom 24. September 1998 eine Wiedererwägung; die Verwaltung sei darin zwar auf die rechtskräftige Sistierungsverfügung vom 27. Januar 1995 zurückgekommen, dies jedoch nicht rückwirkend, sondern nur mit Wirkung ab 1. April 1998, was mit dem Wesen der Wiedererwägung unvereinbar sei. Vorinstanz und die Beschwerde führende Verwaltungsstelle verkennen, dass die Verfügung vom 24. September 1998 einen doppelten rechtlichen Gehalt aufweist. Die rechtskräftige Sistierungsverfügung vom 27. Januar 1995 und die im Anschluss daran erlassene, ebenfalls rechtskräftig gewordene Rückerstattungsverfügung vom 23. Februar 1995 für die Anspruchsperiode von Februar 1993 bis und mit Februar 1995 vermögen nur für diejenigen Verhältnisse, welche bis zu ihrem Erlass eintraten, Rechtsbeständigkeit zu entfalten. Hinsichtlich der Rentenberechtigung in der Zeit ab März 1995 liegt keine Verfügung vor. Daraus ergibt sich, dass die Anspruchsberechtigung für die Zeit vor und nach 1. März 1995 nach unterschiedlichen rechtlichen Regeln zu beurteilen ist.</w:t>
      </w:r>
    </w:p>
    <w:p>
      <w:r>
        <w:rPr>
          <w:b/>
        </w:rPr>
        <w:t>E. 4.2.1</w:t>
      </w:r>
    </w:p>
    <w:p>
      <w:r>
        <w:t>Was die Zeit ab März 1995 anbelangt, liegt eine Neuanmeldung vor. Nach dem Gesagten (Erw. 3.2.4) würde dies zur Anwendbarkeit von Art. 48 Abs. 2 IVG führen. Nun ist aber zu beachten, dass Art. 48 Abs. 2 IVG eine spezifisch invalidenversicherungsrechtliche Vorschrift darstellt, welche im AHV-Recht nicht (resp. nur bezüglich der Hilflosenentschädigung nach Art. 43bis AHVG ) existiert ( Art. 46 AHVG ). Art. 48 Abs. 2 IVG bezweckt, die Verwaltung von der Prüfung von invaliditätsmässigen Verhältnissen zu entheben, welche Jahre zurückliegen und daher zuverlässiger Feststellung gar nicht mehr zugänglich sind (vgl. BGE 114 V 136 f. Erw. 3). Art. 48 Abs. 2 IVG kann daher, kraft teleologischer Reduktion ( BGE 127 V 488 Erw. 3b/bb mit Hinweisen), im vorliegenden Sachzusammenhang nicht massgeblich sein. Denn es geht nicht um eine gestützt auf Art. 48 Abs. 2 IVG auszuschliessende langwierige Abklärung zurückliegender invaliditätmässiger Verhältnisse, sondern um den - von Art. 48 Abs. 2 IVG nicht erfassten - BGE 129 V 211 S. 220 Umstand, dass der Charakter des Massnahmenvollzuges, dem sich die Beschwerdegegnerin in der Grossfamilie F. unterzog, von der Verwaltung seinerzeit - in Verkennung der Rechtsprechung - falsch beurteilt worden war.</w:t>
      </w:r>
    </w:p>
    <w:p>
      <w:r>
        <w:rPr>
          <w:b/>
        </w:rPr>
        <w:t>E. 4.2.2</w:t>
      </w:r>
    </w:p>
    <w:p>
      <w:r>
        <w:t>Die Beschwerdegegnerin kann daher gestützt auf Art. 48 Abs. 1 IVG fünf Jahre zurück bis zum ersten Monat nach dem letzten von der Rechtskraft der Verfügung vom 27. Januar 1995 erfassten Monat (Februar 1995), somit ab März 1995, die Nachzahlung beanspruchen.</w:t>
      </w:r>
    </w:p>
    <w:p>
      <w:r>
        <w:rPr>
          <w:b/>
        </w:rPr>
        <w:t>E. 4.3</w:t>
      </w:r>
    </w:p>
    <w:p>
      <w:r>
        <w:t>Zu prüfen bleibt, wie es sich mit der Anspruchsperiode von März 1993 bis und mit Februar 1995 verhält, welche von der Rechtsbeständigkeit der unangefochten gebliebenen Sistierungs- und Rückerstattungsverfügungen vom 27. Januar und 23. Februar 1995 erfasst ist. Diesbezüglich handelt es sich in der Tat um eine Wiedererwägung, geht es doch darum, einen Rechtsanwendungsfehler der SVA - unrichtige Würdigung der tatsächlichen Verhältnisse im Zusammenhang mit dem Massnahmenvollzug, Verkennung der Rechtsprechung des Eidgenössischen Versicherungsgerichts - zu korrigieren.</w:t>
      </w:r>
    </w:p>
    <w:p>
      <w:r>
        <w:rPr>
          <w:b/>
        </w:rPr>
        <w:t>E. 4.3.1</w:t>
      </w:r>
    </w:p>
    <w:p>
      <w:r>
        <w:t>Wendet man die Rechtsprechung zu Art. 88bis Abs. 1 lit. c IVV an, so scheidet eine rückwirkende Korrektur der von den rechtskräftigen Verfügungen vom 27. Januar und 23. Februar 1995 angeordneten Rentensistierung und Rückerstattung ohne weiteres aus, sofern man davon ausgeht, die fehlerhafte Beurteilung betreffe einen spezifisch invalidenversicherungsrechtlichen Aspekt. Dies trifft nach dem Gesagten indessen nicht zu, geht es doch um die unrichtige Qualifizierung des Massnahmenvollzuges (Erw. 4.2.1 in fine). Damit gelangt aber Art. 48 Abs. 1 IVG zur Anwendung mit der Folge, dass der Beschwerdegegnerin, nachdem die Sozialhilfestelle ihrer Wohnsitzgemeinde den Anspruch mit Schreiben vom 27. April 1998 geltend gemacht hat, die Rente rückwirkend ab 1. April 1993 zusteht.</w:t>
      </w:r>
    </w:p>
    <w:p>
      <w:r>
        <w:rPr>
          <w:b/>
        </w:rPr>
        <w:t>E. 4.3.2</w:t>
      </w:r>
    </w:p>
    <w:p>
      <w:r>
        <w:t>Im Ergebnis ebenfalls zur Bestätigung des vorinstanzlichen Erkenntnisses führt BGE 124 V 324 . Denn wenn einer Person - sogar ohne dass die Voraussetzungen für eine Wiedererwägung erfüllt sind (die im vorliegenden Fall im Übrigen klar gegeben sind) - ein Anspruch auf eine rechnerische Berichtigung ihrer formell rechtskräftigen Rentenverfügung eingeräumt wird, geht es im Lichte des verfassungsmässigen Gleichbehandlungsgrundsatzes nicht an, jenen Versicherten einen Nachzahlungsanspruch zu verweigern, die nicht nur von einer unrichtigen Rentenberechnung, BGE 129 V 211 S. 221 sondern von einer rechtswidrigen Rentensistierung betroffen wurden. Gestützt auf Art. 85 Abs. 1 IVV in Verbindung mit Art. 77 AHVV hat damit die SVA die zu Unrecht sistierte Rente im fünfjährigen Zeitraum nach Art. 48 Abs. 1 IVG , somit ab 1. April 1993, zu erbringen, soweit sie nicht schon ausgerichtet und von der Beschwerdegegnerin seinerzeit nicht zurückbezahlt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